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2A33" w14:textId="144ADE1C" w:rsidR="00B416E0" w:rsidRDefault="00B416E0" w:rsidP="00B416E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Odpowiedzi na zapytania ofertowe w postępowaniu o </w:t>
      </w:r>
    </w:p>
    <w:p w14:paraId="557DC27E" w14:textId="1476BED1" w:rsidR="00B416E0" w:rsidRDefault="00B416E0" w:rsidP="00B416E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Czyszczenie i malowanie elewacji budynków przy ul. 1-go Maja 20, 21, 22, 23, 24, 25 (ściany wschodnie zachodnie i północne oraz czyszczenie i malowanie elewacji (fragment z g</w:t>
      </w:r>
      <w:r w:rsidR="00A01A59">
        <w:rPr>
          <w:rFonts w:ascii="Times New Roman" w:hAnsi="Times New Roman" w:cs="Times New Roman"/>
          <w:b/>
          <w:bCs/>
          <w:u w:val="single"/>
        </w:rPr>
        <w:t>r</w:t>
      </w:r>
      <w:r>
        <w:rPr>
          <w:rFonts w:ascii="Times New Roman" w:hAnsi="Times New Roman" w:cs="Times New Roman"/>
          <w:b/>
          <w:bCs/>
          <w:u w:val="single"/>
        </w:rPr>
        <w:t xml:space="preserve">affiti) budynku przy ul. Miedziana 12 – 13 </w:t>
      </w:r>
    </w:p>
    <w:p w14:paraId="7D074A03" w14:textId="77777777" w:rsidR="00B416E0" w:rsidRDefault="00B416E0" w:rsidP="00B416E0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00E8EC8" w14:textId="57B25FAF" w:rsidR="000A2933" w:rsidRPr="000A2933" w:rsidRDefault="00B416E0" w:rsidP="002804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Zapytanie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0A2933">
        <w:rPr>
          <w:rFonts w:ascii="Times New Roman" w:hAnsi="Times New Roman" w:cs="Times New Roman"/>
        </w:rPr>
        <w:t>Rodzaj farby</w:t>
      </w:r>
    </w:p>
    <w:p w14:paraId="3352BB08" w14:textId="31F91B90" w:rsidR="000A2933" w:rsidRPr="000A2933" w:rsidRDefault="000A2933" w:rsidP="000A2933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Odpowiedź: </w:t>
      </w:r>
      <w:r>
        <w:rPr>
          <w:rFonts w:ascii="Times New Roman" w:hAnsi="Times New Roman" w:cs="Times New Roman"/>
        </w:rPr>
        <w:t>odpowiedzi udzielono w pkt. 3 będącym na stronie internetowej Spółdzielni i e-przetargi.pl zapytaniom</w:t>
      </w:r>
    </w:p>
    <w:p w14:paraId="630EEB6F" w14:textId="55AAC801" w:rsidR="000A2933" w:rsidRPr="006B09FB" w:rsidRDefault="000A2933" w:rsidP="002804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Zapytanie: </w:t>
      </w:r>
      <w:r>
        <w:rPr>
          <w:rFonts w:ascii="Times New Roman" w:hAnsi="Times New Roman" w:cs="Times New Roman"/>
        </w:rPr>
        <w:t>Jaki jest szacunkowy zakres napraw ubytków</w:t>
      </w:r>
      <w:r w:rsidR="006B09FB">
        <w:rPr>
          <w:rFonts w:ascii="Times New Roman" w:hAnsi="Times New Roman" w:cs="Times New Roman"/>
        </w:rPr>
        <w:t xml:space="preserve"> tynku/ocieplenia?</w:t>
      </w:r>
    </w:p>
    <w:p w14:paraId="6D02AAC5" w14:textId="33A2C767" w:rsidR="006B09FB" w:rsidRPr="006B09FB" w:rsidRDefault="006B09FB" w:rsidP="006B09FB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Odpowiedź: </w:t>
      </w:r>
      <w:r>
        <w:rPr>
          <w:rFonts w:ascii="Times New Roman" w:hAnsi="Times New Roman" w:cs="Times New Roman"/>
        </w:rPr>
        <w:t>Zamawiający nie jest w stanie określić szacunkowego zakresu napraw ubytków tynku. Zakres ewentualnych uzupełnień zostanie ustalony protokólarnie w trakcie realizacji zadania</w:t>
      </w:r>
    </w:p>
    <w:p w14:paraId="2F90599E" w14:textId="2B82E445" w:rsidR="00B416E0" w:rsidRPr="00B416E0" w:rsidRDefault="006B09FB" w:rsidP="002804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B09FB">
        <w:rPr>
          <w:rFonts w:ascii="Times New Roman" w:hAnsi="Times New Roman" w:cs="Times New Roman"/>
          <w:b/>
          <w:bCs/>
        </w:rPr>
        <w:t>Zapytanie: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Jaka jest ilość m2 na budynkach oraz czy wiatrołapy i kioski wejściowe należą do zakresu?</w:t>
      </w:r>
    </w:p>
    <w:p w14:paraId="7C623066" w14:textId="14C8D8C4" w:rsidR="00262264" w:rsidRDefault="00B416E0" w:rsidP="0028048E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Odpowiedź: </w:t>
      </w:r>
      <w:r w:rsidR="006C4306">
        <w:rPr>
          <w:rFonts w:ascii="Times New Roman" w:hAnsi="Times New Roman" w:cs="Times New Roman"/>
        </w:rPr>
        <w:t xml:space="preserve">Zakres prac obejmuje </w:t>
      </w:r>
      <w:r w:rsidR="006C4306" w:rsidRPr="00262264">
        <w:rPr>
          <w:rFonts w:ascii="Times New Roman" w:hAnsi="Times New Roman" w:cs="Times New Roman"/>
          <w:b/>
          <w:bCs/>
        </w:rPr>
        <w:t>pełną</w:t>
      </w:r>
      <w:r w:rsidR="006C4306">
        <w:rPr>
          <w:rFonts w:ascii="Times New Roman" w:hAnsi="Times New Roman" w:cs="Times New Roman"/>
        </w:rPr>
        <w:t xml:space="preserve"> wysokość budynku</w:t>
      </w:r>
      <w:r w:rsidR="00262264">
        <w:rPr>
          <w:rFonts w:ascii="Times New Roman" w:hAnsi="Times New Roman" w:cs="Times New Roman"/>
        </w:rPr>
        <w:t xml:space="preserve"> jak na rysunku nr 1</w:t>
      </w:r>
      <w:r w:rsidR="006B09FB">
        <w:rPr>
          <w:rFonts w:ascii="Times New Roman" w:hAnsi="Times New Roman" w:cs="Times New Roman"/>
        </w:rPr>
        <w:t xml:space="preserve"> wraz z kioskami wejściowymi</w:t>
      </w:r>
      <w:r w:rsidR="006C4306">
        <w:rPr>
          <w:rFonts w:ascii="Times New Roman" w:hAnsi="Times New Roman" w:cs="Times New Roman"/>
        </w:rPr>
        <w:t xml:space="preserve">. Przedmiar </w:t>
      </w:r>
      <w:r w:rsidR="004C1EE3">
        <w:rPr>
          <w:rFonts w:ascii="Times New Roman" w:hAnsi="Times New Roman" w:cs="Times New Roman"/>
        </w:rPr>
        <w:t xml:space="preserve">do </w:t>
      </w:r>
      <w:r w:rsidR="006C4306">
        <w:rPr>
          <w:rFonts w:ascii="Times New Roman" w:hAnsi="Times New Roman" w:cs="Times New Roman"/>
        </w:rPr>
        <w:t xml:space="preserve">pobrania </w:t>
      </w:r>
      <w:r w:rsidR="004C1EE3">
        <w:rPr>
          <w:rFonts w:ascii="Times New Roman" w:hAnsi="Times New Roman" w:cs="Times New Roman"/>
        </w:rPr>
        <w:t>ze strony internetowej e-przetargi.pl oraz na stronie Spółdzielni a zakładce przetargi</w:t>
      </w:r>
    </w:p>
    <w:p w14:paraId="1D1207F6" w14:textId="0215886A" w:rsidR="00814282" w:rsidRDefault="00814282" w:rsidP="002804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Zapytanie: </w:t>
      </w:r>
      <w:r w:rsidR="006B09FB">
        <w:rPr>
          <w:rFonts w:ascii="Times New Roman" w:hAnsi="Times New Roman" w:cs="Times New Roman"/>
        </w:rPr>
        <w:t>Powłoka zabezpieczająca graffiti – jaki zakres</w:t>
      </w:r>
    </w:p>
    <w:p w14:paraId="697CCC59" w14:textId="3221835A" w:rsidR="00B416E0" w:rsidRDefault="00885A77" w:rsidP="0028048E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Odpowiedź: </w:t>
      </w:r>
      <w:r w:rsidR="006B09FB">
        <w:rPr>
          <w:rFonts w:ascii="Times New Roman" w:hAnsi="Times New Roman" w:cs="Times New Roman"/>
        </w:rPr>
        <w:t>Zakres prac został uwzględniony w przedmiarze robót i na rys. nr 2 – do pobrania u Zamawiającego – istnieje możliwość przesłania mailem</w:t>
      </w:r>
    </w:p>
    <w:p w14:paraId="12E14B61" w14:textId="3B2704FF" w:rsidR="00885A77" w:rsidRPr="00885A77" w:rsidRDefault="00885A77" w:rsidP="00885A77">
      <w:pPr>
        <w:rPr>
          <w:rFonts w:ascii="Times New Roman" w:hAnsi="Times New Roman" w:cs="Times New Roman"/>
          <w:b/>
          <w:bCs/>
        </w:rPr>
      </w:pPr>
    </w:p>
    <w:sectPr w:rsidR="00885A77" w:rsidRPr="00885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7B2"/>
    <w:multiLevelType w:val="hybridMultilevel"/>
    <w:tmpl w:val="BCF82FA0"/>
    <w:lvl w:ilvl="0" w:tplc="888AAD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C00CF7"/>
    <w:multiLevelType w:val="hybridMultilevel"/>
    <w:tmpl w:val="990E2A4A"/>
    <w:lvl w:ilvl="0" w:tplc="A96C3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28435">
    <w:abstractNumId w:val="1"/>
  </w:num>
  <w:num w:numId="2" w16cid:durableId="126210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E0"/>
    <w:rsid w:val="000A2933"/>
    <w:rsid w:val="00262264"/>
    <w:rsid w:val="0028048E"/>
    <w:rsid w:val="004C1EE3"/>
    <w:rsid w:val="005152E6"/>
    <w:rsid w:val="006B09FB"/>
    <w:rsid w:val="006C4306"/>
    <w:rsid w:val="006C5DD3"/>
    <w:rsid w:val="00814282"/>
    <w:rsid w:val="00885A77"/>
    <w:rsid w:val="008E6C34"/>
    <w:rsid w:val="00A01A59"/>
    <w:rsid w:val="00B416E0"/>
    <w:rsid w:val="00B9732D"/>
    <w:rsid w:val="00C534C0"/>
    <w:rsid w:val="00CA2437"/>
    <w:rsid w:val="00E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40C5"/>
  <w15:chartTrackingRefBased/>
  <w15:docId w15:val="{1920E178-3FB6-430C-A71F-18C616F8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1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6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6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1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1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1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1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1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6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1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Gajewski</dc:creator>
  <cp:keywords/>
  <dc:description/>
  <cp:lastModifiedBy>Andrzej Gajewski</cp:lastModifiedBy>
  <cp:revision>5</cp:revision>
  <cp:lastPrinted>2026-03-12T12:26:00Z</cp:lastPrinted>
  <dcterms:created xsi:type="dcterms:W3CDTF">2026-03-13T10:37:00Z</dcterms:created>
  <dcterms:modified xsi:type="dcterms:W3CDTF">2026-03-13T10:46:00Z</dcterms:modified>
</cp:coreProperties>
</file>